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6275" w14:textId="78CB2B92" w:rsidR="000D384F" w:rsidRPr="000D384F" w:rsidRDefault="000D384F" w:rsidP="000D384F">
      <w:pPr>
        <w:tabs>
          <w:tab w:val="left" w:pos="1985"/>
        </w:tabs>
        <w:ind w:left="1980" w:hanging="1980"/>
        <w:rPr>
          <w:rFonts w:cstheme="minorHAnsi"/>
          <w:b/>
        </w:rPr>
      </w:pPr>
      <w:bookmarkStart w:id="0" w:name="Title"/>
      <w:bookmarkStart w:id="1" w:name="DocumentFor"/>
      <w:bookmarkStart w:id="2" w:name="_Hlk210118269"/>
      <w:bookmarkEnd w:id="0"/>
      <w:bookmarkEnd w:id="1"/>
      <w:r w:rsidRPr="000D384F">
        <w:rPr>
          <w:rFonts w:cstheme="minorHAnsi"/>
          <w:b/>
        </w:rPr>
        <w:t>3GPP TSG-RAN WG4 Meeting #116bis</w:t>
      </w:r>
      <w:r w:rsidRPr="000D384F">
        <w:rPr>
          <w:rFonts w:cstheme="minorHAnsi"/>
          <w:b/>
        </w:rPr>
        <w:tab/>
      </w:r>
      <w:r w:rsidRPr="000D384F">
        <w:rPr>
          <w:rFonts w:cstheme="minorHAnsi"/>
          <w:b/>
        </w:rPr>
        <w:tab/>
      </w:r>
      <w:r w:rsidRPr="000D384F">
        <w:rPr>
          <w:rFonts w:cstheme="minorHAnsi"/>
          <w:b/>
        </w:rPr>
        <w:tab/>
      </w:r>
      <w:r w:rsidRPr="000D384F">
        <w:rPr>
          <w:rFonts w:cstheme="minorHAnsi"/>
          <w:b/>
        </w:rPr>
        <w:tab/>
        <w:t xml:space="preserve">                              </w:t>
      </w:r>
      <w:r>
        <w:rPr>
          <w:rFonts w:cstheme="minorHAnsi"/>
          <w:b/>
        </w:rPr>
        <w:t xml:space="preserve">           </w:t>
      </w:r>
      <w:r w:rsidR="00F11587" w:rsidRPr="00F11587">
        <w:rPr>
          <w:rFonts w:cstheme="minorHAnsi"/>
          <w:b/>
        </w:rPr>
        <w:t>R4-251344</w:t>
      </w:r>
      <w:r w:rsidR="008F1899">
        <w:rPr>
          <w:rFonts w:cstheme="minorHAnsi"/>
          <w:b/>
        </w:rPr>
        <w:t>6</w:t>
      </w:r>
    </w:p>
    <w:p w14:paraId="49EA7636" w14:textId="77777777" w:rsidR="000D384F" w:rsidRPr="000D384F" w:rsidRDefault="000D384F" w:rsidP="000D384F">
      <w:pPr>
        <w:tabs>
          <w:tab w:val="left" w:pos="1985"/>
        </w:tabs>
        <w:ind w:left="1980" w:hanging="1980"/>
        <w:rPr>
          <w:rFonts w:cstheme="minorHAnsi"/>
          <w:b/>
        </w:rPr>
      </w:pPr>
      <w:r w:rsidRPr="000D384F">
        <w:rPr>
          <w:rFonts w:cstheme="minorHAnsi"/>
          <w:b/>
        </w:rPr>
        <w:t>Prague, Czech Republic, Oct. 13-17, 2025</w:t>
      </w:r>
    </w:p>
    <w:bookmarkEnd w:id="2"/>
    <w:p w14:paraId="2F073306" w14:textId="1532997C" w:rsidR="008168E0" w:rsidRPr="00D12811" w:rsidRDefault="008168E0" w:rsidP="000D384F">
      <w:pPr>
        <w:tabs>
          <w:tab w:val="left" w:pos="1985"/>
        </w:tabs>
        <w:ind w:left="1980" w:hanging="1980"/>
        <w:rPr>
          <w:rFonts w:cstheme="minorHAnsi"/>
          <w:b/>
        </w:rPr>
      </w:pPr>
      <w:r w:rsidRPr="00D12811">
        <w:rPr>
          <w:rFonts w:cstheme="minorHAnsi"/>
          <w:b/>
        </w:rPr>
        <w:t>Agenda Item:</w:t>
      </w:r>
      <w:r w:rsidRPr="00D12811">
        <w:rPr>
          <w:rFonts w:cstheme="minorHAnsi"/>
          <w:b/>
        </w:rPr>
        <w:tab/>
        <w:t>7.</w:t>
      </w:r>
      <w:r w:rsidR="00E05492">
        <w:rPr>
          <w:rFonts w:cstheme="minorHAnsi"/>
          <w:b/>
        </w:rPr>
        <w:t>8</w:t>
      </w:r>
      <w:r w:rsidR="006F1AB0" w:rsidRPr="00D12811">
        <w:rPr>
          <w:rFonts w:cstheme="minorHAnsi"/>
          <w:b/>
        </w:rPr>
        <w:t>.</w:t>
      </w:r>
      <w:r w:rsidR="00E05492">
        <w:rPr>
          <w:rFonts w:cstheme="minorHAnsi"/>
          <w:b/>
        </w:rPr>
        <w:t>4</w:t>
      </w:r>
    </w:p>
    <w:p w14:paraId="477B53E6" w14:textId="25667249" w:rsidR="00B04697" w:rsidRPr="00D12811" w:rsidRDefault="00B04697" w:rsidP="00B71E6D">
      <w:pPr>
        <w:tabs>
          <w:tab w:val="left" w:pos="1985"/>
        </w:tabs>
        <w:ind w:left="1980" w:hanging="1980"/>
        <w:rPr>
          <w:rFonts w:cstheme="minorHAnsi"/>
          <w:b/>
        </w:rPr>
      </w:pPr>
      <w:r w:rsidRPr="00D12811">
        <w:rPr>
          <w:rFonts w:cstheme="minorHAnsi"/>
          <w:b/>
        </w:rPr>
        <w:t xml:space="preserve">Title: </w:t>
      </w:r>
      <w:r w:rsidRPr="00D12811">
        <w:rPr>
          <w:rFonts w:cstheme="minorHAnsi"/>
          <w:b/>
        </w:rPr>
        <w:tab/>
      </w:r>
      <w:r w:rsidR="0058529B" w:rsidRPr="00D12811">
        <w:rPr>
          <w:rFonts w:cstheme="minorHAnsi"/>
          <w:b/>
        </w:rPr>
        <w:t xml:space="preserve">Discussion on </w:t>
      </w:r>
      <w:r w:rsidR="00926B58" w:rsidRPr="00D12811">
        <w:rPr>
          <w:rFonts w:cstheme="minorHAnsi"/>
          <w:b/>
        </w:rPr>
        <w:t>LB</w:t>
      </w:r>
      <w:r w:rsidR="006F1AB0" w:rsidRPr="00D12811">
        <w:rPr>
          <w:rFonts w:cstheme="minorHAnsi"/>
          <w:b/>
        </w:rPr>
        <w:t>-</w:t>
      </w:r>
      <w:r w:rsidR="00926B58" w:rsidRPr="00D12811">
        <w:rPr>
          <w:rFonts w:cstheme="minorHAnsi"/>
          <w:b/>
        </w:rPr>
        <w:t>CA</w:t>
      </w:r>
      <w:r w:rsidR="006F1AB0" w:rsidRPr="00D12811">
        <w:rPr>
          <w:rFonts w:cstheme="minorHAnsi"/>
          <w:b/>
        </w:rPr>
        <w:t xml:space="preserve"> RRM requirements</w:t>
      </w:r>
    </w:p>
    <w:p w14:paraId="614E8BE0" w14:textId="77777777" w:rsidR="00B04697" w:rsidRPr="00D12811" w:rsidRDefault="00B04697" w:rsidP="00120FE5">
      <w:pPr>
        <w:tabs>
          <w:tab w:val="left" w:pos="1985"/>
        </w:tabs>
        <w:ind w:left="1980" w:hanging="1980"/>
        <w:rPr>
          <w:rFonts w:cstheme="minorHAnsi"/>
          <w:b/>
        </w:rPr>
      </w:pPr>
      <w:r w:rsidRPr="00D12811">
        <w:rPr>
          <w:rFonts w:cstheme="minorHAnsi"/>
          <w:b/>
        </w:rPr>
        <w:t xml:space="preserve">Source: </w:t>
      </w:r>
      <w:r w:rsidRPr="00D12811">
        <w:rPr>
          <w:rFonts w:cstheme="minorHAnsi"/>
          <w:b/>
        </w:rPr>
        <w:tab/>
        <w:t>Xiaomi</w:t>
      </w:r>
    </w:p>
    <w:p w14:paraId="445354F0" w14:textId="77777777" w:rsidR="0034111C" w:rsidRPr="00D12811" w:rsidRDefault="0034111C" w:rsidP="00120FE5">
      <w:pPr>
        <w:tabs>
          <w:tab w:val="left" w:pos="1985"/>
        </w:tabs>
        <w:ind w:left="1980" w:hanging="1980"/>
        <w:rPr>
          <w:rFonts w:cstheme="minorHAnsi"/>
          <w:b/>
        </w:rPr>
      </w:pPr>
      <w:r w:rsidRPr="00D12811">
        <w:rPr>
          <w:rFonts w:cstheme="minorHAnsi"/>
          <w:b/>
        </w:rPr>
        <w:t>Document for:</w:t>
      </w:r>
      <w:r w:rsidRPr="00D12811">
        <w:rPr>
          <w:rFonts w:cstheme="minorHAnsi"/>
          <w:b/>
        </w:rPr>
        <w:tab/>
      </w:r>
      <w:r w:rsidRPr="00D12811">
        <w:rPr>
          <w:rFonts w:cstheme="minorHAnsi"/>
          <w:b/>
        </w:rPr>
        <w:tab/>
      </w:r>
      <w:r w:rsidR="00FA3C8F" w:rsidRPr="00D12811">
        <w:rPr>
          <w:rFonts w:cstheme="minorHAnsi"/>
          <w:b/>
        </w:rPr>
        <w:t>D</w:t>
      </w:r>
      <w:r w:rsidR="000A50E6" w:rsidRPr="00D12811">
        <w:rPr>
          <w:rFonts w:cstheme="minorHAnsi"/>
          <w:b/>
        </w:rPr>
        <w:t>iscussion</w:t>
      </w:r>
    </w:p>
    <w:p w14:paraId="4BEE45BE" w14:textId="77777777" w:rsidR="0034111C" w:rsidRPr="00D12811" w:rsidRDefault="0034111C" w:rsidP="001D3830">
      <w:pPr>
        <w:pStyle w:val="1"/>
        <w:numPr>
          <w:ilvl w:val="0"/>
          <w:numId w:val="2"/>
        </w:numPr>
        <w:rPr>
          <w:rFonts w:asciiTheme="minorHAnsi" w:hAnsiTheme="minorHAnsi" w:cstheme="minorHAnsi"/>
        </w:rPr>
      </w:pPr>
      <w:r w:rsidRPr="00D12811">
        <w:rPr>
          <w:rFonts w:asciiTheme="minorHAnsi" w:hAnsiTheme="minorHAnsi" w:cstheme="minorHAnsi"/>
        </w:rPr>
        <w:tab/>
      </w:r>
      <w:r w:rsidR="00EE7FA7" w:rsidRPr="00D12811">
        <w:rPr>
          <w:rFonts w:asciiTheme="minorHAnsi" w:hAnsiTheme="minorHAnsi" w:cstheme="minorHAnsi"/>
        </w:rPr>
        <w:t>Introduction</w:t>
      </w:r>
    </w:p>
    <w:p w14:paraId="0D072F6B" w14:textId="3DD512C7" w:rsidR="00926B58" w:rsidRDefault="00926B58" w:rsidP="00926B58">
      <w:pPr>
        <w:rPr>
          <w:rFonts w:cstheme="minorHAnsi"/>
        </w:rPr>
      </w:pPr>
      <w:bookmarkStart w:id="3" w:name="OLE_LINK14"/>
      <w:bookmarkStart w:id="4" w:name="OLE_LINK15"/>
      <w:r w:rsidRPr="00D12811">
        <w:rPr>
          <w:rFonts w:cstheme="minorHAnsi"/>
          <w:lang w:val="sv-SE"/>
        </w:rPr>
        <w:t>In RAN</w:t>
      </w:r>
      <w:r w:rsidR="00587985" w:rsidRPr="00D12811">
        <w:rPr>
          <w:rFonts w:cstheme="minorHAnsi"/>
          <w:lang w:val="sv-SE"/>
        </w:rPr>
        <w:t>P#10</w:t>
      </w:r>
      <w:r w:rsidR="00D12811">
        <w:rPr>
          <w:rFonts w:cstheme="minorHAnsi"/>
          <w:lang w:val="sv-SE"/>
        </w:rPr>
        <w:t>9</w:t>
      </w:r>
      <w:r w:rsidRPr="00D12811">
        <w:rPr>
          <w:rFonts w:cstheme="minorHAnsi"/>
          <w:lang w:val="sv-SE"/>
        </w:rPr>
        <w:t xml:space="preserve">, a new WI was agreed to enable LB-LB CA with swicthing in [1]. And the </w:t>
      </w:r>
      <w:r w:rsidR="00587985" w:rsidRPr="00D12811">
        <w:rPr>
          <w:rFonts w:cstheme="minorHAnsi"/>
        </w:rPr>
        <w:t>detailed</w:t>
      </w:r>
      <w:r w:rsidRPr="00D12811">
        <w:rPr>
          <w:rFonts w:cstheme="minorHAnsi"/>
        </w:rPr>
        <w:t xml:space="preserve"> WID is </w:t>
      </w:r>
      <w:r w:rsidR="00587985" w:rsidRPr="00D12811">
        <w:rPr>
          <w:rFonts w:cstheme="minorHAnsi"/>
        </w:rPr>
        <w:t>self-contained</w:t>
      </w:r>
      <w:r w:rsidRPr="00D12811">
        <w:rPr>
          <w:rFonts w:cstheme="minorHAnsi"/>
        </w:rPr>
        <w:t xml:space="preserve"> here for reference:</w:t>
      </w:r>
    </w:p>
    <w:tbl>
      <w:tblPr>
        <w:tblStyle w:val="af8"/>
        <w:tblW w:w="0" w:type="auto"/>
        <w:tblLook w:val="04A0" w:firstRow="1" w:lastRow="0" w:firstColumn="1" w:lastColumn="0" w:noHBand="0" w:noVBand="1"/>
      </w:tblPr>
      <w:tblGrid>
        <w:gridCol w:w="9629"/>
      </w:tblGrid>
      <w:tr w:rsidR="00500083" w14:paraId="0225C15E" w14:textId="77777777" w:rsidTr="00500083">
        <w:tc>
          <w:tcPr>
            <w:tcW w:w="9629" w:type="dxa"/>
          </w:tcPr>
          <w:p w14:paraId="695D1DFB" w14:textId="77777777" w:rsidR="00500083" w:rsidRPr="005C7773" w:rsidRDefault="00500083" w:rsidP="00500083">
            <w:pPr>
              <w:pStyle w:val="af6"/>
              <w:numPr>
                <w:ilvl w:val="0"/>
                <w:numId w:val="13"/>
              </w:numPr>
              <w:spacing w:after="0"/>
              <w:contextualSpacing w:val="0"/>
              <w:rPr>
                <w:color w:val="000000" w:themeColor="text1"/>
                <w:sz w:val="18"/>
                <w:szCs w:val="20"/>
              </w:rPr>
            </w:pPr>
            <w:r w:rsidRPr="005C7773">
              <w:rPr>
                <w:color w:val="000000" w:themeColor="text1"/>
                <w:sz w:val="18"/>
                <w:szCs w:val="20"/>
              </w:rPr>
              <w:t>Specify the necessary UE RF and RRM core requirements to allow switching between {case 1, case 3} to enable low band carrier aggregation via switching for the dual downlink scenario between FDD band and SDL band [RAN4].</w:t>
            </w:r>
          </w:p>
          <w:p w14:paraId="345408CA"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Case 1: Tx/Rx on FDD carrier 1 and no Rx on SDL carrier 2.</w:t>
            </w:r>
          </w:p>
          <w:p w14:paraId="16E208B9"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Case 3: Rx on both FDD carrier 1 and SDL carrier 2 and no Tx on FDD carrier 1.</w:t>
            </w:r>
          </w:p>
          <w:p w14:paraId="787564CA"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Example band combinations: CA_n12A-n29A and CA_n28A-n67A, additional FDD+SDL band combinations can be added in the specific basket WI after this WI is completed.</w:t>
            </w:r>
          </w:p>
          <w:p w14:paraId="4AA89371"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Reuse the time mask requirements defined in Rel-19 for low-band CA via switching as much as possible</w:t>
            </w:r>
          </w:p>
          <w:p w14:paraId="402D2BD8"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 xml:space="preserve">Note: Case 2 is specified in Rel-19 WID of </w:t>
            </w:r>
            <w:proofErr w:type="spellStart"/>
            <w:r w:rsidRPr="005C7773">
              <w:rPr>
                <w:color w:val="000000" w:themeColor="text1"/>
                <w:sz w:val="18"/>
                <w:szCs w:val="20"/>
              </w:rPr>
              <w:t>NR_LBCA_Sw</w:t>
            </w:r>
            <w:proofErr w:type="spellEnd"/>
          </w:p>
          <w:p w14:paraId="1FF7D67C" w14:textId="77777777" w:rsidR="00500083" w:rsidRPr="005C7773" w:rsidRDefault="00500083" w:rsidP="00500083">
            <w:pPr>
              <w:pStyle w:val="af6"/>
              <w:numPr>
                <w:ilvl w:val="0"/>
                <w:numId w:val="13"/>
              </w:numPr>
              <w:spacing w:after="0"/>
              <w:contextualSpacing w:val="0"/>
              <w:rPr>
                <w:color w:val="000000" w:themeColor="text1"/>
                <w:sz w:val="18"/>
                <w:szCs w:val="20"/>
              </w:rPr>
            </w:pPr>
            <w:r w:rsidRPr="005C7773">
              <w:rPr>
                <w:color w:val="000000" w:themeColor="text1"/>
                <w:sz w:val="18"/>
                <w:szCs w:val="20"/>
              </w:rPr>
              <w:t>Reuse the semi-static switching mechanism based on RRC configuration defined in Rel-19 for low-band CA via switching</w:t>
            </w:r>
          </w:p>
          <w:p w14:paraId="01EC24CC" w14:textId="77777777" w:rsidR="00500083" w:rsidRPr="005C7773" w:rsidRDefault="00500083" w:rsidP="00500083">
            <w:pPr>
              <w:pStyle w:val="af6"/>
              <w:numPr>
                <w:ilvl w:val="0"/>
                <w:numId w:val="13"/>
              </w:numPr>
              <w:spacing w:after="0"/>
              <w:contextualSpacing w:val="0"/>
              <w:rPr>
                <w:color w:val="000000" w:themeColor="text1"/>
                <w:sz w:val="18"/>
                <w:szCs w:val="20"/>
              </w:rPr>
            </w:pPr>
            <w:r w:rsidRPr="005C7773">
              <w:rPr>
                <w:color w:val="000000" w:themeColor="text1"/>
                <w:sz w:val="18"/>
                <w:szCs w:val="20"/>
              </w:rPr>
              <w:t xml:space="preserve">Consider the following deployment constraints: </w:t>
            </w:r>
          </w:p>
          <w:p w14:paraId="5B4C601A"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The carrier frequency for all cases is &lt;1GHz.</w:t>
            </w:r>
          </w:p>
          <w:p w14:paraId="1C0FB5EB"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Co-located and synchronized network deployment for both carriers.</w:t>
            </w:r>
          </w:p>
          <w:p w14:paraId="21C2B524"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Both carriers are in a single TAG.</w:t>
            </w:r>
          </w:p>
          <w:p w14:paraId="45ABE578"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SCS 15Khz on both carriers.</w:t>
            </w:r>
          </w:p>
          <w:p w14:paraId="6E8EF9B1" w14:textId="77777777" w:rsidR="00500083" w:rsidRPr="005C7773" w:rsidRDefault="00500083" w:rsidP="00500083">
            <w:pPr>
              <w:pStyle w:val="af6"/>
              <w:numPr>
                <w:ilvl w:val="1"/>
                <w:numId w:val="13"/>
              </w:numPr>
              <w:spacing w:after="0"/>
              <w:ind w:left="993"/>
              <w:contextualSpacing w:val="0"/>
              <w:rPr>
                <w:color w:val="000000" w:themeColor="text1"/>
                <w:sz w:val="18"/>
                <w:szCs w:val="20"/>
              </w:rPr>
            </w:pPr>
            <w:r w:rsidRPr="005C7773">
              <w:rPr>
                <w:color w:val="000000" w:themeColor="text1"/>
                <w:sz w:val="18"/>
                <w:szCs w:val="20"/>
              </w:rPr>
              <w:t>No in-gap interference between DL carriers is expected</w:t>
            </w:r>
          </w:p>
          <w:p w14:paraId="7E0DF7FA" w14:textId="77777777" w:rsidR="00500083" w:rsidRPr="005C7773" w:rsidRDefault="00500083" w:rsidP="00500083">
            <w:pPr>
              <w:pStyle w:val="af6"/>
              <w:ind w:left="442"/>
              <w:rPr>
                <w:color w:val="000000" w:themeColor="text1"/>
                <w:sz w:val="18"/>
                <w:szCs w:val="20"/>
              </w:rPr>
            </w:pPr>
            <w:r w:rsidRPr="005C7773">
              <w:rPr>
                <w:color w:val="000000" w:themeColor="text1"/>
                <w:sz w:val="18"/>
                <w:szCs w:val="20"/>
              </w:rPr>
              <w:t>Note 1: Reuse Rel-19 LB-CA RAN4 requirements as much as possible.</w:t>
            </w:r>
          </w:p>
          <w:p w14:paraId="7EB85F1C" w14:textId="77777777" w:rsidR="00500083" w:rsidRPr="00500083" w:rsidRDefault="00500083" w:rsidP="00926B58">
            <w:pPr>
              <w:rPr>
                <w:rFonts w:cstheme="minorHAnsi"/>
              </w:rPr>
            </w:pPr>
          </w:p>
        </w:tc>
      </w:tr>
    </w:tbl>
    <w:p w14:paraId="323E2ECB" w14:textId="77777777" w:rsidR="00500083" w:rsidRPr="00D12811" w:rsidRDefault="00500083" w:rsidP="00926B58">
      <w:pPr>
        <w:rPr>
          <w:rFonts w:cstheme="minorHAnsi"/>
        </w:rPr>
      </w:pPr>
    </w:p>
    <w:p w14:paraId="336C9AEA" w14:textId="14F5F826" w:rsidR="00926B58" w:rsidRPr="00D12811" w:rsidRDefault="00926B58" w:rsidP="00926B58">
      <w:pPr>
        <w:rPr>
          <w:rFonts w:cstheme="minorHAnsi"/>
        </w:rPr>
      </w:pPr>
      <w:r w:rsidRPr="00D12811">
        <w:rPr>
          <w:rFonts w:cstheme="minorHAnsi"/>
        </w:rPr>
        <w:t xml:space="preserve">In this contribution, we provided </w:t>
      </w:r>
      <w:r w:rsidR="00500083">
        <w:rPr>
          <w:rFonts w:cstheme="minorHAnsi"/>
        </w:rPr>
        <w:t xml:space="preserve">preliminary </w:t>
      </w:r>
      <w:r w:rsidR="00013928" w:rsidRPr="00D12811">
        <w:rPr>
          <w:rFonts w:cstheme="minorHAnsi"/>
        </w:rPr>
        <w:t>analyze</w:t>
      </w:r>
      <w:r w:rsidRPr="00D12811">
        <w:rPr>
          <w:rFonts w:cstheme="minorHAnsi"/>
        </w:rPr>
        <w:t xml:space="preserve"> on </w:t>
      </w:r>
      <w:r w:rsidR="00500083">
        <w:rPr>
          <w:rFonts w:cstheme="minorHAnsi"/>
        </w:rPr>
        <w:t xml:space="preserve">RRM impacts due to this new </w:t>
      </w:r>
      <w:r w:rsidR="0089198A">
        <w:rPr>
          <w:rFonts w:cstheme="minorHAnsi"/>
        </w:rPr>
        <w:t xml:space="preserve">R20 </w:t>
      </w:r>
      <w:r w:rsidR="00500083">
        <w:rPr>
          <w:rFonts w:cstheme="minorHAnsi"/>
        </w:rPr>
        <w:t>LBCA WI</w:t>
      </w:r>
      <w:r w:rsidRPr="00D12811">
        <w:rPr>
          <w:rFonts w:cstheme="minorHAnsi"/>
        </w:rPr>
        <w:t xml:space="preserve"> below.</w:t>
      </w:r>
    </w:p>
    <w:p w14:paraId="0BE966C6" w14:textId="77777777" w:rsidR="00926B58" w:rsidRPr="00D12811"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RRM impacts:</w:t>
      </w:r>
    </w:p>
    <w:p w14:paraId="141881DD" w14:textId="77777777" w:rsidR="00926B58"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D12811">
        <w:rPr>
          <w:rFonts w:asciiTheme="minorHAnsi" w:hAnsiTheme="minorHAnsi" w:cstheme="minorHAnsi"/>
          <w:bCs/>
          <w:szCs w:val="21"/>
          <w:lang w:eastAsia="ko-KR"/>
        </w:rPr>
        <w:t>Interruption requirement (if needed) for carrier switching between FDD CC and SDL CC</w:t>
      </w:r>
    </w:p>
    <w:p w14:paraId="7959752E" w14:textId="546A22DE" w:rsidR="00C00819"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 xml:space="preserve">SDL </w:t>
      </w:r>
      <w:proofErr w:type="spellStart"/>
      <w:r w:rsidRPr="00D12811">
        <w:rPr>
          <w:rFonts w:asciiTheme="minorHAnsi" w:hAnsiTheme="minorHAnsi" w:cstheme="minorHAnsi"/>
          <w:bCs/>
          <w:szCs w:val="21"/>
        </w:rPr>
        <w:t>SCell</w:t>
      </w:r>
      <w:proofErr w:type="spellEnd"/>
      <w:r w:rsidRPr="00D12811">
        <w:rPr>
          <w:rFonts w:asciiTheme="minorHAnsi" w:hAnsiTheme="minorHAnsi" w:cstheme="minorHAnsi"/>
          <w:bCs/>
          <w:szCs w:val="21"/>
        </w:rPr>
        <w:t xml:space="preserve"> related requirement</w:t>
      </w:r>
      <w:r w:rsidR="00000923" w:rsidRPr="00D12811">
        <w:rPr>
          <w:rFonts w:asciiTheme="minorHAnsi" w:hAnsiTheme="minorHAnsi" w:cstheme="minorHAnsi"/>
          <w:bCs/>
          <w:szCs w:val="21"/>
        </w:rPr>
        <w:t>.</w:t>
      </w:r>
    </w:p>
    <w:p w14:paraId="65AD209D" w14:textId="210640F9" w:rsidR="008C4E92" w:rsidRPr="00D12811" w:rsidRDefault="006927F1" w:rsidP="006927F1">
      <w:pPr>
        <w:pStyle w:val="1"/>
        <w:numPr>
          <w:ilvl w:val="0"/>
          <w:numId w:val="2"/>
        </w:numPr>
        <w:rPr>
          <w:rFonts w:asciiTheme="minorHAnsi" w:hAnsiTheme="minorHAnsi" w:cstheme="minorHAnsi"/>
          <w:lang w:eastAsia="zh-CN"/>
        </w:rPr>
      </w:pPr>
      <w:r w:rsidRPr="00D12811">
        <w:rPr>
          <w:rFonts w:asciiTheme="minorHAnsi" w:hAnsiTheme="minorHAnsi" w:cstheme="minorHAnsi"/>
        </w:rPr>
        <w:t>Discussion</w:t>
      </w:r>
      <w:r w:rsidR="006A0E16" w:rsidRPr="00D12811">
        <w:rPr>
          <w:rFonts w:asciiTheme="minorHAnsi" w:hAnsiTheme="minorHAnsi" w:cstheme="minorHAnsi"/>
          <w:lang w:eastAsia="zh-CN"/>
        </w:rPr>
        <w:t xml:space="preserve"> </w:t>
      </w:r>
    </w:p>
    <w:p w14:paraId="284DAA00" w14:textId="42641207" w:rsidR="00FD2027" w:rsidRDefault="00D561F0" w:rsidP="00926B58">
      <w:pPr>
        <w:rPr>
          <w:rFonts w:cstheme="minorHAnsi"/>
          <w:lang w:val="sv-SE"/>
        </w:rPr>
      </w:pPr>
      <w:r>
        <w:rPr>
          <w:rFonts w:cstheme="minorHAnsi"/>
          <w:lang w:val="sv-SE"/>
        </w:rPr>
        <w:t>As noted in the WID, the requirment of Rel19 LBCA can be reused as possible for these of Rel20 LBCA.</w:t>
      </w:r>
      <w:r w:rsidR="005273AC">
        <w:rPr>
          <w:rFonts w:cstheme="minorHAnsi"/>
          <w:lang w:val="sv-SE"/>
        </w:rPr>
        <w:t xml:space="preserve"> And the switching pattern defined in Rel19 by RAN1 can be reused also. Thus</w:t>
      </w:r>
    </w:p>
    <w:p w14:paraId="14145D81" w14:textId="49692D26" w:rsidR="00FD2027" w:rsidRPr="00FD2027" w:rsidRDefault="00FD2027" w:rsidP="00FD2027">
      <w:pPr>
        <w:rPr>
          <w:rFonts w:cstheme="minorHAnsi"/>
          <w:b/>
          <w:bCs/>
          <w:lang w:val="sv-SE"/>
        </w:rPr>
      </w:pPr>
      <w:r w:rsidRPr="00FD2027">
        <w:rPr>
          <w:rFonts w:cstheme="minorHAnsi"/>
          <w:b/>
          <w:bCs/>
          <w:lang w:val="sv-SE"/>
        </w:rPr>
        <w:t>Observeration</w:t>
      </w:r>
      <w:r w:rsidR="005C7773">
        <w:rPr>
          <w:rFonts w:cstheme="minorHAnsi"/>
          <w:b/>
          <w:bCs/>
          <w:lang w:val="sv-SE"/>
        </w:rPr>
        <w:t xml:space="preserve"> 1</w:t>
      </w:r>
      <w:r w:rsidRPr="00FD2027">
        <w:rPr>
          <w:rFonts w:cstheme="minorHAnsi"/>
          <w:b/>
          <w:bCs/>
          <w:lang w:val="sv-SE"/>
        </w:rPr>
        <w:t xml:space="preserve">: </w:t>
      </w:r>
      <w:r w:rsidR="005273AC" w:rsidRPr="00FD2027">
        <w:rPr>
          <w:rFonts w:cstheme="minorHAnsi"/>
          <w:b/>
          <w:bCs/>
          <w:lang w:val="sv-SE"/>
        </w:rPr>
        <w:t xml:space="preserve"> </w:t>
      </w:r>
      <w:r w:rsidR="004B653F">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p>
    <w:p w14:paraId="36BDD36A" w14:textId="04725181" w:rsidR="00D561F0" w:rsidRDefault="00D561F0" w:rsidP="00926B58">
      <w:pPr>
        <w:rPr>
          <w:rFonts w:cstheme="minorHAnsi"/>
          <w:lang w:val="sv-SE"/>
        </w:rPr>
      </w:pPr>
      <w:r>
        <w:rPr>
          <w:rFonts w:cstheme="minorHAnsi"/>
          <w:lang w:val="sv-SE"/>
        </w:rPr>
        <w:t xml:space="preserve">Hereby, we firstly summarized the key difference between them. </w:t>
      </w:r>
    </w:p>
    <w:tbl>
      <w:tblPr>
        <w:tblStyle w:val="af8"/>
        <w:tblW w:w="0" w:type="auto"/>
        <w:tblLook w:val="04A0" w:firstRow="1" w:lastRow="0" w:firstColumn="1" w:lastColumn="0" w:noHBand="0" w:noVBand="1"/>
      </w:tblPr>
      <w:tblGrid>
        <w:gridCol w:w="9629"/>
      </w:tblGrid>
      <w:tr w:rsidR="005273AC" w14:paraId="49A60FD0" w14:textId="77777777" w:rsidTr="005273AC">
        <w:tc>
          <w:tcPr>
            <w:tcW w:w="9629" w:type="dxa"/>
          </w:tcPr>
          <w:p w14:paraId="528B0EF0" w14:textId="3314E72C" w:rsidR="005273AC" w:rsidRPr="005273AC" w:rsidRDefault="005273AC" w:rsidP="005273AC">
            <w:pPr>
              <w:spacing w:line="259" w:lineRule="auto"/>
              <w:rPr>
                <w:rFonts w:cstheme="minorHAnsi"/>
              </w:rPr>
            </w:pPr>
            <w:r>
              <w:rPr>
                <w:rFonts w:cstheme="minorHAnsi" w:hint="eastAsia"/>
              </w:rPr>
              <w:t>R</w:t>
            </w:r>
            <w:r>
              <w:rPr>
                <w:rFonts w:cstheme="minorHAnsi"/>
              </w:rPr>
              <w:t>el19 LBCA WID []</w:t>
            </w:r>
          </w:p>
          <w:p w14:paraId="41EB5E70" w14:textId="6538E3E1" w:rsidR="005273AC" w:rsidRPr="00D12811" w:rsidRDefault="005273AC" w:rsidP="005273AC">
            <w:pPr>
              <w:numPr>
                <w:ilvl w:val="0"/>
                <w:numId w:val="6"/>
              </w:numPr>
              <w:spacing w:line="259" w:lineRule="auto"/>
              <w:rPr>
                <w:rFonts w:cstheme="minorHAnsi"/>
              </w:rPr>
            </w:pPr>
            <w:r w:rsidRPr="00D12811">
              <w:rPr>
                <w:rFonts w:cstheme="minorHAnsi"/>
              </w:rPr>
              <w:t xml:space="preserve">Focus on FDD-SDL band with semi-static switching pattern  </w:t>
            </w:r>
          </w:p>
          <w:p w14:paraId="7D92BEC8" w14:textId="77777777" w:rsidR="005273AC" w:rsidRPr="00D12811" w:rsidRDefault="005273AC" w:rsidP="005273AC">
            <w:pPr>
              <w:numPr>
                <w:ilvl w:val="1"/>
                <w:numId w:val="6"/>
              </w:numPr>
              <w:spacing w:line="259" w:lineRule="auto"/>
              <w:rPr>
                <w:rFonts w:cstheme="minorHAnsi"/>
              </w:rPr>
            </w:pPr>
            <w:r w:rsidRPr="00D12811">
              <w:rPr>
                <w:rFonts w:cstheme="minorHAnsi"/>
              </w:rPr>
              <w:t>Case 1: Tx/Rx on FDD carrier 1 and no Rx on SDL carrier 2</w:t>
            </w:r>
          </w:p>
          <w:p w14:paraId="005B8F27" w14:textId="77777777" w:rsidR="005273AC" w:rsidRPr="005273AC" w:rsidRDefault="005273AC" w:rsidP="005273AC">
            <w:pPr>
              <w:numPr>
                <w:ilvl w:val="1"/>
                <w:numId w:val="6"/>
              </w:numPr>
              <w:spacing w:line="259" w:lineRule="auto"/>
              <w:rPr>
                <w:rFonts w:cstheme="minorHAnsi"/>
                <w:lang w:val="sv-SE"/>
              </w:rPr>
            </w:pPr>
            <w:r w:rsidRPr="00D12811">
              <w:rPr>
                <w:rFonts w:cstheme="minorHAnsi"/>
              </w:rPr>
              <w:t xml:space="preserve">Case 2: Rx on SDL carrier 2 and no Tx/Rx on FDD carrier </w:t>
            </w:r>
          </w:p>
          <w:p w14:paraId="7D4E8DE2" w14:textId="36980098" w:rsidR="005273AC" w:rsidRDefault="005273AC" w:rsidP="005273AC">
            <w:pPr>
              <w:numPr>
                <w:ilvl w:val="1"/>
                <w:numId w:val="6"/>
              </w:numPr>
              <w:spacing w:line="259" w:lineRule="auto"/>
              <w:rPr>
                <w:rFonts w:cstheme="minorHAnsi"/>
                <w:lang w:val="sv-SE"/>
              </w:rPr>
            </w:pPr>
            <w:r w:rsidRPr="00D12811">
              <w:rPr>
                <w:rFonts w:cstheme="minorHAnsi"/>
                <w:highlight w:val="yellow"/>
              </w:rPr>
              <w:t>Focus on collocated scenario with single TAG and aligned SCS 15kHz only</w:t>
            </w:r>
          </w:p>
        </w:tc>
      </w:tr>
    </w:tbl>
    <w:p w14:paraId="6813B3CF" w14:textId="77777777" w:rsidR="00A0381B" w:rsidRDefault="00A0381B" w:rsidP="005273AC">
      <w:pPr>
        <w:rPr>
          <w:rFonts w:cstheme="minorHAnsi"/>
          <w:b/>
          <w:bCs/>
          <w:lang w:val="sv-SE"/>
        </w:rPr>
      </w:pPr>
    </w:p>
    <w:p w14:paraId="16A7E254" w14:textId="116ABBEC" w:rsidR="00D561F0" w:rsidRDefault="00D561F0" w:rsidP="005273AC">
      <w:pPr>
        <w:rPr>
          <w:rFonts w:cstheme="minorHAnsi"/>
          <w:b/>
          <w:bCs/>
          <w:lang w:val="sv-SE"/>
        </w:rPr>
      </w:pPr>
      <w:r w:rsidRPr="005273AC">
        <w:rPr>
          <w:rFonts w:cstheme="minorHAnsi"/>
          <w:b/>
          <w:bCs/>
          <w:lang w:val="sv-SE"/>
        </w:rPr>
        <w:t>Observation</w:t>
      </w:r>
      <w:r w:rsidR="005C7773">
        <w:rPr>
          <w:rFonts w:cstheme="minorHAnsi"/>
          <w:b/>
          <w:bCs/>
          <w:lang w:val="sv-SE"/>
        </w:rPr>
        <w:t xml:space="preserve"> 2</w:t>
      </w:r>
      <w:r w:rsidRPr="005273AC">
        <w:rPr>
          <w:rFonts w:cstheme="minorHAnsi"/>
          <w:b/>
          <w:bCs/>
          <w:lang w:val="sv-SE"/>
        </w:rPr>
        <w:t>: the key</w:t>
      </w:r>
      <w:r w:rsidR="005273AC" w:rsidRPr="005273AC">
        <w:rPr>
          <w:rFonts w:cstheme="minorHAnsi"/>
          <w:b/>
          <w:bCs/>
          <w:lang w:val="sv-SE"/>
        </w:rPr>
        <w:t xml:space="preserve"> </w:t>
      </w:r>
      <w:r w:rsidRPr="005273AC">
        <w:rPr>
          <w:rFonts w:cstheme="minorHAnsi"/>
          <w:b/>
          <w:bCs/>
          <w:lang w:val="sv-SE"/>
        </w:rPr>
        <w:t>differen</w:t>
      </w:r>
      <w:r w:rsidRPr="005273AC">
        <w:rPr>
          <w:rFonts w:cstheme="minorHAnsi" w:hint="eastAsia"/>
          <w:b/>
          <w:bCs/>
          <w:lang w:val="sv-SE"/>
        </w:rPr>
        <w:t>t</w:t>
      </w:r>
      <w:r w:rsidRPr="005273AC">
        <w:rPr>
          <w:rFonts w:cstheme="minorHAnsi"/>
          <w:b/>
          <w:bCs/>
          <w:lang w:val="sv-SE"/>
        </w:rPr>
        <w:t xml:space="preserve"> </w:t>
      </w:r>
      <w:r w:rsidR="005273AC" w:rsidRPr="005273AC">
        <w:rPr>
          <w:rFonts w:cstheme="minorHAnsi"/>
          <w:b/>
          <w:bCs/>
          <w:lang w:val="sv-SE"/>
        </w:rPr>
        <w:t xml:space="preserve">scenario </w:t>
      </w:r>
      <w:r w:rsidRPr="005273AC">
        <w:rPr>
          <w:rFonts w:cstheme="minorHAnsi"/>
          <w:b/>
          <w:bCs/>
          <w:lang w:val="sv-SE"/>
        </w:rPr>
        <w:t xml:space="preserve">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w:t>
      </w:r>
      <w:r w:rsidR="005273AC" w:rsidRPr="005273AC">
        <w:rPr>
          <w:rFonts w:cstheme="minorHAnsi"/>
          <w:b/>
          <w:bCs/>
          <w:lang w:val="sv-SE"/>
        </w:rPr>
        <w:t xml:space="preserve"> is when UE switching to SDL carrier, Rx on SDL carreir can be allowed</w:t>
      </w:r>
      <w:r w:rsidR="004B653F">
        <w:rPr>
          <w:rFonts w:cstheme="minorHAnsi"/>
          <w:b/>
          <w:bCs/>
          <w:lang w:val="sv-SE"/>
        </w:rPr>
        <w:t xml:space="preserve"> as shown in Figure 1 below.</w:t>
      </w:r>
    </w:p>
    <w:p w14:paraId="4C73DF4A" w14:textId="392C03E4" w:rsidR="004B653F" w:rsidRDefault="004B653F" w:rsidP="004B653F">
      <w:pPr>
        <w:jc w:val="center"/>
      </w:pPr>
      <w:r>
        <w:object w:dxaOrig="6585" w:dyaOrig="3076" w14:anchorId="653B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54pt" o:ole="">
            <v:imagedata r:id="rId8" o:title=""/>
          </v:shape>
          <o:OLEObject Type="Embed" ProgID="Visio.Drawing.15" ShapeID="_x0000_i1025" DrawAspect="Content" ObjectID="_1820990968" r:id="rId9"/>
        </w:object>
      </w:r>
    </w:p>
    <w:p w14:paraId="689E0CC1" w14:textId="0CC0D781" w:rsidR="004B653F" w:rsidRDefault="004B653F" w:rsidP="004B653F">
      <w:pPr>
        <w:jc w:val="center"/>
        <w:rPr>
          <w:rFonts w:cstheme="minorHAnsi"/>
          <w:lang w:val="sv-SE"/>
        </w:rPr>
      </w:pPr>
      <w:r w:rsidRPr="004B653F">
        <w:rPr>
          <w:rFonts w:cstheme="minorHAnsi" w:hint="eastAsia"/>
          <w:lang w:val="sv-SE"/>
        </w:rPr>
        <w:t>F</w:t>
      </w:r>
      <w:r w:rsidRPr="004B653F">
        <w:rPr>
          <w:rFonts w:cstheme="minorHAnsi"/>
          <w:lang w:val="sv-SE"/>
        </w:rPr>
        <w:t>igure 1.</w:t>
      </w:r>
      <w:r w:rsidR="00DF4B42">
        <w:rPr>
          <w:rFonts w:cstheme="minorHAnsi" w:hint="eastAsia"/>
          <w:lang w:val="sv-SE"/>
        </w:rPr>
        <w:t>Rel</w:t>
      </w:r>
      <w:r w:rsidR="00DF4B42">
        <w:rPr>
          <w:rFonts w:cstheme="minorHAnsi"/>
          <w:lang w:val="sv-SE"/>
        </w:rPr>
        <w:t>20 LBCA scenario</w:t>
      </w:r>
    </w:p>
    <w:p w14:paraId="1DE112CA" w14:textId="77777777" w:rsidR="005C7773" w:rsidRPr="004B653F" w:rsidRDefault="005C7773" w:rsidP="004B653F">
      <w:pPr>
        <w:jc w:val="center"/>
        <w:rPr>
          <w:rFonts w:cstheme="minorHAnsi"/>
          <w:lang w:val="sv-SE"/>
        </w:rPr>
      </w:pPr>
    </w:p>
    <w:tbl>
      <w:tblPr>
        <w:tblStyle w:val="af8"/>
        <w:tblW w:w="0" w:type="auto"/>
        <w:tblLook w:val="04A0" w:firstRow="1" w:lastRow="0" w:firstColumn="1" w:lastColumn="0" w:noHBand="0" w:noVBand="1"/>
      </w:tblPr>
      <w:tblGrid>
        <w:gridCol w:w="9629"/>
      </w:tblGrid>
      <w:tr w:rsidR="00A0381B" w14:paraId="15F93E9E" w14:textId="77777777" w:rsidTr="00A0381B">
        <w:tc>
          <w:tcPr>
            <w:tcW w:w="9629" w:type="dxa"/>
          </w:tcPr>
          <w:p w14:paraId="25D27F4B" w14:textId="77777777" w:rsidR="00A0381B" w:rsidRDefault="00A0381B" w:rsidP="00A0381B">
            <w:pPr>
              <w:rPr>
                <w:b/>
                <w:color w:val="0070C0"/>
                <w:u w:val="single"/>
                <w:lang w:eastAsia="ko-KR"/>
              </w:rPr>
            </w:pPr>
            <w:r>
              <w:rPr>
                <w:b/>
                <w:color w:val="0070C0"/>
                <w:u w:val="single"/>
                <w:lang w:eastAsia="ko-KR"/>
              </w:rPr>
              <w:t>Issue 1-2-1: Necessity of interruption requirement in RRM between FDD CC and SDL CC</w:t>
            </w:r>
          </w:p>
          <w:p w14:paraId="176A38AA" w14:textId="77777777" w:rsidR="00A0381B" w:rsidRDefault="00A0381B" w:rsidP="00A0381B">
            <w:pPr>
              <w:snapToGrid w:val="0"/>
              <w:rPr>
                <w:rFonts w:eastAsia="宋体"/>
                <w:highlight w:val="green"/>
              </w:rPr>
            </w:pPr>
            <w:r>
              <w:rPr>
                <w:rFonts w:eastAsia="宋体"/>
                <w:highlight w:val="green"/>
              </w:rPr>
              <w:t>Agreement: RAN4 to confirm the agreement from the last RAN4 meeting</w:t>
            </w:r>
          </w:p>
          <w:p w14:paraId="610C921F" w14:textId="77777777" w:rsidR="00A0381B" w:rsidRDefault="00A0381B" w:rsidP="00A0381B">
            <w:pPr>
              <w:pStyle w:val="af6"/>
              <w:widowControl/>
              <w:numPr>
                <w:ilvl w:val="1"/>
                <w:numId w:val="14"/>
              </w:numPr>
              <w:snapToGrid w:val="0"/>
              <w:ind w:left="1080"/>
              <w:contextualSpacing w:val="0"/>
              <w:jc w:val="left"/>
              <w:rPr>
                <w:rFonts w:eastAsia="MS Mincho"/>
                <w:highlight w:val="green"/>
              </w:rPr>
            </w:pPr>
            <w:r>
              <w:rPr>
                <w:highlight w:val="green"/>
              </w:rPr>
              <w:t>For SDL to FDD switching and FDD to SDL switching, RAN4 to not define interruption or scheduling restriction requirement on SDL carrier and FDD carrier.</w:t>
            </w:r>
          </w:p>
          <w:p w14:paraId="06D434C6" w14:textId="77777777" w:rsidR="00A0381B" w:rsidRPr="00A0381B" w:rsidRDefault="00A0381B" w:rsidP="00926B58">
            <w:pPr>
              <w:rPr>
                <w:rFonts w:cstheme="minorHAnsi"/>
              </w:rPr>
            </w:pPr>
          </w:p>
        </w:tc>
      </w:tr>
    </w:tbl>
    <w:p w14:paraId="4FF7A78B" w14:textId="77777777" w:rsidR="00A0381B" w:rsidRPr="00A0381B" w:rsidRDefault="00A0381B" w:rsidP="00926B58">
      <w:pPr>
        <w:rPr>
          <w:rFonts w:cstheme="minorHAnsi"/>
        </w:rPr>
      </w:pPr>
    </w:p>
    <w:p w14:paraId="5727E7C1" w14:textId="4195AAF8" w:rsidR="005273AC" w:rsidRDefault="005273AC" w:rsidP="00926B58">
      <w:pPr>
        <w:rPr>
          <w:rFonts w:cstheme="minorHAnsi"/>
          <w:lang w:val="sv-SE"/>
        </w:rPr>
      </w:pPr>
      <w:r>
        <w:rPr>
          <w:rFonts w:cstheme="minorHAnsi"/>
          <w:lang w:val="sv-SE"/>
        </w:rPr>
        <w:t>A</w:t>
      </w:r>
      <w:r w:rsidR="004B653F">
        <w:rPr>
          <w:rFonts w:cstheme="minorHAnsi"/>
          <w:lang w:val="sv-SE"/>
        </w:rPr>
        <w:t xml:space="preserve">nd as RAN4 </w:t>
      </w:r>
      <w:r w:rsidR="00424440">
        <w:rPr>
          <w:rFonts w:cstheme="minorHAnsi" w:hint="eastAsia"/>
          <w:lang w:val="sv-SE"/>
        </w:rPr>
        <w:t>agreed</w:t>
      </w:r>
      <w:r w:rsidR="00424440">
        <w:rPr>
          <w:rFonts w:cstheme="minorHAnsi"/>
          <w:lang w:val="sv-SE"/>
        </w:rPr>
        <w:t xml:space="preserve"> </w:t>
      </w:r>
      <w:r w:rsidR="004B653F">
        <w:rPr>
          <w:rFonts w:cstheme="minorHAnsi"/>
          <w:lang w:val="sv-SE"/>
        </w:rPr>
        <w:t xml:space="preserve">in Rel19 LBCA, there is not any interruption to the </w:t>
      </w:r>
      <w:r w:rsidR="00657E6B">
        <w:rPr>
          <w:rFonts w:cstheme="minorHAnsi"/>
          <w:lang w:val="sv-SE"/>
        </w:rPr>
        <w:t>on the serving cells when switching between FDD and SDL carriers</w:t>
      </w:r>
      <w:r>
        <w:rPr>
          <w:rFonts w:cstheme="minorHAnsi"/>
          <w:lang w:val="sv-SE"/>
        </w:rPr>
        <w:t xml:space="preserve"> </w:t>
      </w:r>
      <w:r w:rsidR="00657E6B">
        <w:rPr>
          <w:rFonts w:cstheme="minorHAnsi"/>
          <w:lang w:val="sv-SE"/>
        </w:rPr>
        <w:t>becasue</w:t>
      </w:r>
    </w:p>
    <w:p w14:paraId="5AD33EBD" w14:textId="485D57DA"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No any scheduling data on FDD carrier when switching</w:t>
      </w:r>
    </w:p>
    <w:p w14:paraId="40002248" w14:textId="2E2E3D27"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Only 1 FDD and 1 SDL carrier in Rel19 LBCA</w:t>
      </w:r>
    </w:p>
    <w:p w14:paraId="7EA0C180" w14:textId="325FA0C4" w:rsidR="00657E6B" w:rsidRPr="00657E6B" w:rsidRDefault="00657E6B" w:rsidP="00657E6B">
      <w:pPr>
        <w:pStyle w:val="af6"/>
        <w:ind w:left="360"/>
        <w:rPr>
          <w:rFonts w:asciiTheme="minorHAnsi" w:hAnsiTheme="minorHAnsi" w:cstheme="minorHAnsi"/>
        </w:rPr>
      </w:pPr>
      <w:r w:rsidRPr="00D12811">
        <w:object w:dxaOrig="10740" w:dyaOrig="4260" w14:anchorId="753B4A5D">
          <v:shape id="_x0000_i1026" type="#_x0000_t75" style="width:481.5pt;height:191pt" o:ole="">
            <v:imagedata r:id="rId10" o:title=""/>
          </v:shape>
          <o:OLEObject Type="Embed" ProgID="Visio.Drawing.15" ShapeID="_x0000_i1026" DrawAspect="Content" ObjectID="_1820990969" r:id="rId11"/>
        </w:object>
      </w:r>
    </w:p>
    <w:p w14:paraId="782C451B" w14:textId="3694D50E" w:rsidR="00657E6B" w:rsidRPr="00657E6B" w:rsidRDefault="00657E6B" w:rsidP="00657E6B">
      <w:pPr>
        <w:pStyle w:val="af6"/>
        <w:ind w:left="360"/>
        <w:jc w:val="center"/>
        <w:rPr>
          <w:rFonts w:asciiTheme="minorHAnsi" w:hAnsiTheme="minorHAnsi" w:cstheme="minorHAnsi"/>
        </w:rPr>
      </w:pPr>
      <w:r w:rsidRPr="00657E6B">
        <w:rPr>
          <w:rFonts w:asciiTheme="minorHAnsi" w:hAnsiTheme="minorHAnsi" w:cstheme="minorHAnsi"/>
        </w:rPr>
        <w:t xml:space="preserve">Figure </w:t>
      </w:r>
      <w:r w:rsidR="00DF4B42">
        <w:rPr>
          <w:rFonts w:asciiTheme="minorHAnsi" w:hAnsiTheme="minorHAnsi" w:cstheme="minorHAnsi"/>
        </w:rPr>
        <w:t>2</w:t>
      </w:r>
      <w:r w:rsidRPr="00657E6B">
        <w:rPr>
          <w:rFonts w:asciiTheme="minorHAnsi" w:hAnsiTheme="minorHAnsi" w:cstheme="minorHAnsi"/>
        </w:rPr>
        <w:t>. Interruption in Rel19 LBCA</w:t>
      </w:r>
    </w:p>
    <w:p w14:paraId="56E5FE64" w14:textId="0013C92C" w:rsidR="00A0381B" w:rsidRPr="00D85A39" w:rsidRDefault="00A0381B" w:rsidP="00A0381B">
      <w:pPr>
        <w:rPr>
          <w:rFonts w:eastAsia="宋体" w:cstheme="minorHAnsi"/>
          <w:b/>
          <w:bCs/>
          <w:color w:val="000000"/>
        </w:rPr>
      </w:pPr>
      <w:r w:rsidRPr="00657E6B">
        <w:rPr>
          <w:rFonts w:eastAsia="宋体" w:cstheme="minorHAnsi"/>
          <w:b/>
          <w:bCs/>
          <w:color w:val="000000"/>
        </w:rPr>
        <w:t xml:space="preserve">Observation </w:t>
      </w:r>
      <w:r w:rsidR="00DF4B42">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r w:rsidRPr="00D85A39">
        <w:rPr>
          <w:rFonts w:eastAsia="宋体" w:cstheme="minorHAnsi"/>
          <w:b/>
          <w:bCs/>
          <w:color w:val="000000"/>
        </w:rPr>
        <w:t xml:space="preserve">  </w:t>
      </w:r>
    </w:p>
    <w:p w14:paraId="3EECBC23" w14:textId="77777777" w:rsidR="00657E6B" w:rsidRPr="00657E6B" w:rsidRDefault="00657E6B" w:rsidP="00657E6B">
      <w:pPr>
        <w:rPr>
          <w:rFonts w:cstheme="minorHAnsi"/>
          <w:lang w:val="sv-SE"/>
        </w:rPr>
      </w:pPr>
    </w:p>
    <w:p w14:paraId="0C7DA3A6" w14:textId="011832AE" w:rsidR="00657E6B" w:rsidRDefault="00657E6B" w:rsidP="00657E6B">
      <w:pPr>
        <w:rPr>
          <w:rFonts w:cstheme="minorHAnsi"/>
          <w:lang w:val="sv-SE"/>
        </w:rPr>
      </w:pPr>
      <w:r>
        <w:rPr>
          <w:rFonts w:cstheme="minorHAnsi" w:hint="eastAsia"/>
          <w:lang w:val="sv-SE"/>
        </w:rPr>
        <w:t>H</w:t>
      </w:r>
      <w:r>
        <w:rPr>
          <w:rFonts w:cstheme="minorHAnsi"/>
          <w:lang w:val="sv-SE"/>
        </w:rPr>
        <w:t xml:space="preserve">owerver, this argurment seems not valid for Rel20 LBCA anymore as illustrated in Figure </w:t>
      </w:r>
      <w:r w:rsidR="000D2A30">
        <w:rPr>
          <w:rFonts w:cstheme="minorHAnsi"/>
          <w:lang w:val="sv-SE"/>
        </w:rPr>
        <w:t>3</w:t>
      </w:r>
      <w:r>
        <w:rPr>
          <w:rFonts w:cstheme="minorHAnsi"/>
          <w:lang w:val="sv-SE"/>
        </w:rPr>
        <w:t xml:space="preserve"> below.</w:t>
      </w:r>
      <w:r w:rsidR="000D2A30">
        <w:rPr>
          <w:rFonts w:cstheme="minorHAnsi"/>
          <w:lang w:val="sv-SE"/>
        </w:rPr>
        <w:t xml:space="preserve"> When UE switching to SDL DL, there are still DL from FDD. Thus, the interruption on these ongoing FDD DL is possbile. </w:t>
      </w:r>
    </w:p>
    <w:p w14:paraId="11919308" w14:textId="36C40C13" w:rsidR="00D85A39" w:rsidRPr="00D12811" w:rsidRDefault="00657E6B" w:rsidP="00D85A39">
      <w:pPr>
        <w:rPr>
          <w:rFonts w:cstheme="minorHAnsi"/>
        </w:rPr>
      </w:pPr>
      <w:r>
        <w:rPr>
          <w:rFonts w:cstheme="minorHAnsi"/>
          <w:lang w:val="sv-SE"/>
        </w:rPr>
        <w:t xml:space="preserve"> </w:t>
      </w:r>
      <w:r w:rsidR="00D85A39" w:rsidRPr="00D12811">
        <w:rPr>
          <w:rFonts w:cstheme="minorHAnsi"/>
        </w:rPr>
        <w:object w:dxaOrig="10740" w:dyaOrig="4065" w14:anchorId="45CAD671">
          <v:shape id="_x0000_i1027" type="#_x0000_t75" style="width:481.5pt;height:182.5pt" o:ole="">
            <v:imagedata r:id="rId12" o:title=""/>
          </v:shape>
          <o:OLEObject Type="Embed" ProgID="Visio.Drawing.15" ShapeID="_x0000_i1027" DrawAspect="Content" ObjectID="_1820990970" r:id="rId13"/>
        </w:object>
      </w:r>
    </w:p>
    <w:p w14:paraId="18C2558D" w14:textId="006C4F13" w:rsidR="00D85A39" w:rsidRPr="00D12811" w:rsidRDefault="00D85A39" w:rsidP="00D85A39">
      <w:pPr>
        <w:jc w:val="center"/>
        <w:rPr>
          <w:rFonts w:cstheme="minorHAnsi"/>
        </w:rPr>
      </w:pPr>
      <w:r w:rsidRPr="00D12811">
        <w:rPr>
          <w:rFonts w:cstheme="minorHAnsi"/>
        </w:rPr>
        <w:t xml:space="preserve">Figure </w:t>
      </w:r>
      <w:r w:rsidR="00DF4B42">
        <w:rPr>
          <w:rFonts w:cstheme="minorHAnsi"/>
        </w:rPr>
        <w:t>3</w:t>
      </w:r>
      <w:r w:rsidRPr="00D12811">
        <w:rPr>
          <w:rFonts w:cstheme="minorHAnsi"/>
        </w:rPr>
        <w:t>. Interruption in Rel20 LBCA</w:t>
      </w:r>
    </w:p>
    <w:p w14:paraId="4C53AE11" w14:textId="77777777" w:rsidR="00E01346" w:rsidRPr="00D85A39" w:rsidRDefault="00E01346" w:rsidP="00926B58">
      <w:pPr>
        <w:rPr>
          <w:rFonts w:eastAsia="宋体" w:cstheme="minorHAnsi"/>
          <w:color w:val="000000"/>
        </w:rPr>
      </w:pPr>
    </w:p>
    <w:p w14:paraId="0C38EB6B" w14:textId="0DA3D699" w:rsidR="00E01346" w:rsidRPr="00D12811" w:rsidRDefault="00E01346" w:rsidP="00926B58">
      <w:pPr>
        <w:rPr>
          <w:rFonts w:eastAsia="宋体" w:cstheme="minorHAnsi"/>
          <w:color w:val="000000"/>
        </w:rPr>
      </w:pPr>
      <w:r w:rsidRPr="00D12811">
        <w:rPr>
          <w:rFonts w:eastAsia="宋体" w:cstheme="minorHAnsi"/>
          <w:color w:val="000000"/>
        </w:rPr>
        <w:t>However, in Rel20 LBCA</w:t>
      </w:r>
      <w:r w:rsidR="00642A49" w:rsidRPr="00D12811">
        <w:rPr>
          <w:rFonts w:eastAsia="宋体" w:cstheme="minorHAnsi"/>
          <w:color w:val="000000"/>
        </w:rPr>
        <w:t xml:space="preserve"> or 6G LBAC</w:t>
      </w:r>
      <w:r w:rsidRPr="00D12811">
        <w:rPr>
          <w:rFonts w:eastAsia="宋体" w:cstheme="minorHAnsi"/>
          <w:color w:val="000000"/>
        </w:rPr>
        <w:t xml:space="preserve">, the following scenario shall be studied. </w:t>
      </w:r>
    </w:p>
    <w:p w14:paraId="273EE767" w14:textId="78625AE1" w:rsidR="00A16A9D" w:rsidRPr="00A0381B" w:rsidRDefault="00A16A9D" w:rsidP="00A16A9D">
      <w:pPr>
        <w:rPr>
          <w:rFonts w:cstheme="minorHAnsi"/>
          <w:b/>
          <w:bCs/>
        </w:rPr>
      </w:pPr>
      <w:r w:rsidRPr="00A0381B">
        <w:rPr>
          <w:rFonts w:cstheme="minorHAnsi"/>
          <w:b/>
          <w:bCs/>
        </w:rPr>
        <w:t xml:space="preserve">Observation </w:t>
      </w:r>
      <w:r w:rsidR="00DF4B42">
        <w:rPr>
          <w:rFonts w:cstheme="minorHAnsi"/>
          <w:b/>
          <w:bCs/>
        </w:rPr>
        <w:t>4</w:t>
      </w:r>
      <w:r w:rsidRPr="00A0381B">
        <w:rPr>
          <w:rFonts w:cstheme="minorHAnsi"/>
          <w:b/>
          <w:bCs/>
        </w:rPr>
        <w:t xml:space="preserve">: When UE switching to SDL from FDD </w:t>
      </w:r>
      <w:proofErr w:type="spellStart"/>
      <w:r w:rsidRPr="00A0381B">
        <w:rPr>
          <w:rFonts w:cstheme="minorHAnsi"/>
          <w:b/>
          <w:bCs/>
        </w:rPr>
        <w:t>Pcell</w:t>
      </w:r>
      <w:proofErr w:type="spellEnd"/>
      <w:r w:rsidRPr="00A0381B">
        <w:rPr>
          <w:rFonts w:cstheme="minorHAnsi"/>
          <w:b/>
          <w:bCs/>
        </w:rPr>
        <w:t xml:space="preserve"> in Rel20/6G LBCA, there is interruption on </w:t>
      </w:r>
      <w:proofErr w:type="spellStart"/>
      <w:r w:rsidRPr="00A0381B">
        <w:rPr>
          <w:rFonts w:cstheme="minorHAnsi"/>
          <w:b/>
          <w:bCs/>
        </w:rPr>
        <w:t>PCell</w:t>
      </w:r>
      <w:proofErr w:type="spellEnd"/>
      <w:r w:rsidRPr="00A0381B">
        <w:rPr>
          <w:rFonts w:cstheme="minorHAnsi"/>
          <w:b/>
          <w:bCs/>
        </w:rPr>
        <w:t xml:space="preserve"> data reception, vice versa. </w:t>
      </w:r>
    </w:p>
    <w:p w14:paraId="5344D40E" w14:textId="3C27FBF1" w:rsidR="00A16A9D" w:rsidRPr="00D12811" w:rsidRDefault="00A16A9D" w:rsidP="00A16A9D">
      <w:pPr>
        <w:rPr>
          <w:rFonts w:cstheme="minorHAnsi"/>
          <w:b/>
          <w:bCs/>
          <w:i/>
          <w:iCs/>
        </w:rPr>
      </w:pPr>
      <w:r w:rsidRPr="00D12811">
        <w:rPr>
          <w:rFonts w:cstheme="minorHAnsi"/>
          <w:b/>
          <w:bCs/>
          <w:i/>
          <w:iCs/>
        </w:rPr>
        <w:t>Proposal</w:t>
      </w:r>
      <w:r w:rsidR="000D2A30">
        <w:rPr>
          <w:rFonts w:cstheme="minorHAnsi"/>
          <w:b/>
          <w:bCs/>
          <w:i/>
          <w:iCs/>
        </w:rPr>
        <w:t xml:space="preserve"> 1</w:t>
      </w:r>
      <w:r w:rsidRPr="00D12811">
        <w:rPr>
          <w:rFonts w:cstheme="minorHAnsi"/>
          <w:b/>
          <w:bCs/>
          <w:i/>
          <w:iCs/>
        </w:rPr>
        <w:t xml:space="preserve">: </w:t>
      </w:r>
      <w:r w:rsidR="000D2A30">
        <w:rPr>
          <w:rFonts w:cstheme="minorHAnsi"/>
          <w:b/>
          <w:bCs/>
          <w:i/>
          <w:iCs/>
        </w:rPr>
        <w:t>T</w:t>
      </w:r>
      <w:r w:rsidRPr="00D12811">
        <w:rPr>
          <w:rFonts w:cstheme="minorHAnsi"/>
          <w:b/>
          <w:bCs/>
          <w:i/>
          <w:iCs/>
        </w:rPr>
        <w:t xml:space="preserve">he interruption requirements </w:t>
      </w:r>
      <w:r w:rsidR="000D2A30">
        <w:rPr>
          <w:rFonts w:cstheme="minorHAnsi"/>
          <w:b/>
          <w:bCs/>
          <w:i/>
          <w:iCs/>
        </w:rPr>
        <w:t>due to FDD/</w:t>
      </w:r>
      <w:r w:rsidR="000D2A30">
        <w:rPr>
          <w:rFonts w:cstheme="minorHAnsi" w:hint="eastAsia"/>
          <w:b/>
          <w:bCs/>
          <w:i/>
          <w:iCs/>
        </w:rPr>
        <w:t>SDL</w:t>
      </w:r>
      <w:r w:rsidR="000D2A30">
        <w:rPr>
          <w:rFonts w:cstheme="minorHAnsi"/>
          <w:b/>
          <w:bCs/>
          <w:i/>
          <w:iCs/>
        </w:rPr>
        <w:t xml:space="preserve"> switching </w:t>
      </w:r>
      <w:r w:rsidR="004124A3" w:rsidRPr="00D12811">
        <w:rPr>
          <w:rFonts w:cstheme="minorHAnsi"/>
          <w:b/>
          <w:bCs/>
          <w:i/>
          <w:iCs/>
        </w:rPr>
        <w:t>shall</w:t>
      </w:r>
      <w:r w:rsidRPr="00D12811">
        <w:rPr>
          <w:rFonts w:cstheme="minorHAnsi"/>
          <w:b/>
          <w:bCs/>
          <w:i/>
          <w:iCs/>
        </w:rPr>
        <w:t xml:space="preserve"> be specified in TS38.133.</w:t>
      </w:r>
    </w:p>
    <w:p w14:paraId="08AD0546" w14:textId="77777777" w:rsidR="00A16A9D" w:rsidRPr="00D12811" w:rsidRDefault="00A16A9D" w:rsidP="00926B58">
      <w:pPr>
        <w:rPr>
          <w:rFonts w:cstheme="minorHAnsi"/>
        </w:rPr>
      </w:pPr>
    </w:p>
    <w:bookmarkEnd w:id="3"/>
    <w:bookmarkEnd w:id="4"/>
    <w:p w14:paraId="79AEA8F3" w14:textId="77777777" w:rsidR="007F6C61" w:rsidRPr="00D12811" w:rsidRDefault="007F6C61" w:rsidP="007F6C61">
      <w:pPr>
        <w:pStyle w:val="1"/>
        <w:numPr>
          <w:ilvl w:val="0"/>
          <w:numId w:val="2"/>
        </w:numPr>
        <w:rPr>
          <w:rFonts w:asciiTheme="minorHAnsi" w:hAnsiTheme="minorHAnsi" w:cstheme="minorHAnsi"/>
        </w:rPr>
      </w:pPr>
      <w:r w:rsidRPr="00D12811">
        <w:rPr>
          <w:rFonts w:asciiTheme="minorHAnsi" w:hAnsiTheme="minorHAnsi" w:cstheme="minorHAnsi"/>
        </w:rPr>
        <w:t>Conclusion</w:t>
      </w:r>
    </w:p>
    <w:p w14:paraId="3C9471BB" w14:textId="723AF56F" w:rsidR="00FB4746" w:rsidRPr="00D12811" w:rsidRDefault="0037282A" w:rsidP="00507927">
      <w:pPr>
        <w:rPr>
          <w:rFonts w:cstheme="minorHAnsi"/>
        </w:rPr>
      </w:pPr>
      <w:r w:rsidRPr="00D12811">
        <w:rPr>
          <w:rFonts w:cstheme="minorHAnsi"/>
        </w:rPr>
        <w:t>In this contribution, serval issues related to</w:t>
      </w:r>
      <w:r w:rsidR="00EA3935" w:rsidRPr="00D12811">
        <w:rPr>
          <w:rFonts w:cstheme="minorHAnsi"/>
        </w:rPr>
        <w:t xml:space="preserve"> RRM in Rel</w:t>
      </w:r>
      <w:r w:rsidR="00DF4B42">
        <w:rPr>
          <w:rFonts w:cstheme="minorHAnsi"/>
        </w:rPr>
        <w:t>20</w:t>
      </w:r>
      <w:r w:rsidR="00EA3935" w:rsidRPr="00D12811">
        <w:rPr>
          <w:rFonts w:cstheme="minorHAnsi"/>
        </w:rPr>
        <w:t xml:space="preserve"> </w:t>
      </w:r>
      <w:r w:rsidR="007473C1" w:rsidRPr="00D12811">
        <w:rPr>
          <w:rFonts w:cstheme="minorHAnsi"/>
        </w:rPr>
        <w:t>LB-CA</w:t>
      </w:r>
      <w:r w:rsidR="008D0E19" w:rsidRPr="00D12811">
        <w:rPr>
          <w:rFonts w:cstheme="minorHAnsi"/>
        </w:rPr>
        <w:t xml:space="preserve"> </w:t>
      </w:r>
      <w:r w:rsidRPr="00D12811">
        <w:rPr>
          <w:rFonts w:cstheme="minorHAnsi"/>
        </w:rPr>
        <w:t xml:space="preserve">are discussed. The </w:t>
      </w:r>
      <w:r w:rsidR="005D0472" w:rsidRPr="00D12811">
        <w:rPr>
          <w:rFonts w:cstheme="minorHAnsi"/>
        </w:rPr>
        <w:t xml:space="preserve">observations and </w:t>
      </w:r>
      <w:r w:rsidRPr="00D12811">
        <w:rPr>
          <w:rFonts w:cstheme="minorHAnsi"/>
        </w:rPr>
        <w:t>proposals can be summarized as</w:t>
      </w:r>
      <w:r w:rsidR="00A06C43" w:rsidRPr="00D12811">
        <w:rPr>
          <w:rFonts w:cstheme="minorHAnsi"/>
        </w:rPr>
        <w:t>:</w:t>
      </w:r>
    </w:p>
    <w:p w14:paraId="431BA5B6" w14:textId="77777777" w:rsidR="00F11587" w:rsidRPr="00FD2027" w:rsidRDefault="00F11587" w:rsidP="00F11587">
      <w:pPr>
        <w:rPr>
          <w:rFonts w:cstheme="minorHAnsi"/>
          <w:b/>
          <w:bCs/>
          <w:lang w:val="sv-SE"/>
        </w:rPr>
      </w:pPr>
      <w:r w:rsidRPr="00FD2027">
        <w:rPr>
          <w:rFonts w:cstheme="minorHAnsi"/>
          <w:b/>
          <w:bCs/>
          <w:lang w:val="sv-SE"/>
        </w:rPr>
        <w:t>Observeration</w:t>
      </w:r>
      <w:r>
        <w:rPr>
          <w:rFonts w:cstheme="minorHAnsi"/>
          <w:b/>
          <w:bCs/>
          <w:lang w:val="sv-SE"/>
        </w:rPr>
        <w:t xml:space="preserve"> 1</w:t>
      </w:r>
      <w:r w:rsidRPr="00FD2027">
        <w:rPr>
          <w:rFonts w:cstheme="minorHAnsi"/>
          <w:b/>
          <w:bCs/>
          <w:lang w:val="sv-SE"/>
        </w:rPr>
        <w:t xml:space="preserve">:  </w:t>
      </w:r>
      <w:r>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p>
    <w:p w14:paraId="21857CF2" w14:textId="77777777" w:rsidR="00F11587" w:rsidRDefault="00F11587" w:rsidP="00F11587">
      <w:pPr>
        <w:rPr>
          <w:rFonts w:cstheme="minorHAnsi"/>
          <w:b/>
          <w:bCs/>
          <w:lang w:val="sv-SE"/>
        </w:rPr>
      </w:pPr>
      <w:r w:rsidRPr="005273AC">
        <w:rPr>
          <w:rFonts w:cstheme="minorHAnsi"/>
          <w:b/>
          <w:bCs/>
          <w:lang w:val="sv-SE"/>
        </w:rPr>
        <w:t>Observation</w:t>
      </w:r>
      <w:r>
        <w:rPr>
          <w:rFonts w:cstheme="minorHAnsi"/>
          <w:b/>
          <w:bCs/>
          <w:lang w:val="sv-SE"/>
        </w:rPr>
        <w:t xml:space="preserve"> 2</w:t>
      </w:r>
      <w:r w:rsidRPr="005273AC">
        <w:rPr>
          <w:rFonts w:cstheme="minorHAnsi"/>
          <w:b/>
          <w:bCs/>
          <w:lang w:val="sv-SE"/>
        </w:rPr>
        <w:t>: the key differen</w:t>
      </w:r>
      <w:r w:rsidRPr="005273AC">
        <w:rPr>
          <w:rFonts w:cstheme="minorHAnsi" w:hint="eastAsia"/>
          <w:b/>
          <w:bCs/>
          <w:lang w:val="sv-SE"/>
        </w:rPr>
        <w:t>t</w:t>
      </w:r>
      <w:r w:rsidRPr="005273AC">
        <w:rPr>
          <w:rFonts w:cstheme="minorHAnsi"/>
          <w:b/>
          <w:bCs/>
          <w:lang w:val="sv-SE"/>
        </w:rPr>
        <w:t xml:space="preserve"> scenario 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 is when UE switching to SDL carrier, Rx on SDL carreir can be allowed</w:t>
      </w:r>
      <w:r>
        <w:rPr>
          <w:rFonts w:cstheme="minorHAnsi"/>
          <w:b/>
          <w:bCs/>
          <w:lang w:val="sv-SE"/>
        </w:rPr>
        <w:t xml:space="preserve"> as shown in Figure 1 below.</w:t>
      </w:r>
    </w:p>
    <w:p w14:paraId="4EEC3582" w14:textId="652CE20A" w:rsidR="00EE0C6D" w:rsidRDefault="00F11587" w:rsidP="00FD781D">
      <w:pPr>
        <w:spacing w:beforeLines="50" w:before="120" w:afterLines="50" w:after="120"/>
        <w:rPr>
          <w:rFonts w:eastAsia="宋体" w:cstheme="minorHAnsi"/>
          <w:b/>
          <w:bCs/>
          <w:color w:val="000000"/>
        </w:rPr>
      </w:pPr>
      <w:r w:rsidRPr="00657E6B">
        <w:rPr>
          <w:rFonts w:eastAsia="宋体" w:cstheme="minorHAnsi"/>
          <w:b/>
          <w:bCs/>
          <w:color w:val="000000"/>
        </w:rPr>
        <w:t xml:space="preserve">Observation </w:t>
      </w:r>
      <w:r>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p>
    <w:p w14:paraId="4499987D" w14:textId="77777777" w:rsidR="00F11587" w:rsidRPr="00A0381B" w:rsidRDefault="00F11587" w:rsidP="00F11587">
      <w:pPr>
        <w:rPr>
          <w:rFonts w:cstheme="minorHAnsi"/>
          <w:b/>
          <w:bCs/>
        </w:rPr>
      </w:pPr>
      <w:r w:rsidRPr="00A0381B">
        <w:rPr>
          <w:rFonts w:cstheme="minorHAnsi"/>
          <w:b/>
          <w:bCs/>
        </w:rPr>
        <w:t xml:space="preserve">Observation </w:t>
      </w:r>
      <w:r>
        <w:rPr>
          <w:rFonts w:cstheme="minorHAnsi"/>
          <w:b/>
          <w:bCs/>
        </w:rPr>
        <w:t>4</w:t>
      </w:r>
      <w:r w:rsidRPr="00A0381B">
        <w:rPr>
          <w:rFonts w:cstheme="minorHAnsi"/>
          <w:b/>
          <w:bCs/>
        </w:rPr>
        <w:t xml:space="preserve">: When UE switching to SDL from FDD </w:t>
      </w:r>
      <w:proofErr w:type="spellStart"/>
      <w:r w:rsidRPr="00A0381B">
        <w:rPr>
          <w:rFonts w:cstheme="minorHAnsi"/>
          <w:b/>
          <w:bCs/>
        </w:rPr>
        <w:t>Pcell</w:t>
      </w:r>
      <w:proofErr w:type="spellEnd"/>
      <w:r w:rsidRPr="00A0381B">
        <w:rPr>
          <w:rFonts w:cstheme="minorHAnsi"/>
          <w:b/>
          <w:bCs/>
        </w:rPr>
        <w:t xml:space="preserve"> in Rel20/6G LBCA, there is interruption on </w:t>
      </w:r>
      <w:proofErr w:type="spellStart"/>
      <w:r w:rsidRPr="00A0381B">
        <w:rPr>
          <w:rFonts w:cstheme="minorHAnsi"/>
          <w:b/>
          <w:bCs/>
        </w:rPr>
        <w:t>PCell</w:t>
      </w:r>
      <w:proofErr w:type="spellEnd"/>
      <w:r w:rsidRPr="00A0381B">
        <w:rPr>
          <w:rFonts w:cstheme="minorHAnsi"/>
          <w:b/>
          <w:bCs/>
        </w:rPr>
        <w:t xml:space="preserve"> data reception, vice versa. </w:t>
      </w:r>
    </w:p>
    <w:p w14:paraId="537BBF03" w14:textId="77777777" w:rsidR="00F11587" w:rsidRPr="00D12811" w:rsidRDefault="00F11587" w:rsidP="00F11587">
      <w:pPr>
        <w:rPr>
          <w:rFonts w:cstheme="minorHAnsi"/>
          <w:b/>
          <w:bCs/>
          <w:i/>
          <w:iCs/>
        </w:rPr>
      </w:pPr>
      <w:r w:rsidRPr="00D12811">
        <w:rPr>
          <w:rFonts w:cstheme="minorHAnsi"/>
          <w:b/>
          <w:bCs/>
          <w:i/>
          <w:iCs/>
        </w:rPr>
        <w:t>Proposal</w:t>
      </w:r>
      <w:r>
        <w:rPr>
          <w:rFonts w:cstheme="minorHAnsi"/>
          <w:b/>
          <w:bCs/>
          <w:i/>
          <w:iCs/>
        </w:rPr>
        <w:t xml:space="preserve"> 1</w:t>
      </w:r>
      <w:r w:rsidRPr="00D12811">
        <w:rPr>
          <w:rFonts w:cstheme="minorHAnsi"/>
          <w:b/>
          <w:bCs/>
          <w:i/>
          <w:iCs/>
        </w:rPr>
        <w:t xml:space="preserve">: </w:t>
      </w:r>
      <w:r>
        <w:rPr>
          <w:rFonts w:cstheme="minorHAnsi"/>
          <w:b/>
          <w:bCs/>
          <w:i/>
          <w:iCs/>
        </w:rPr>
        <w:t>T</w:t>
      </w:r>
      <w:r w:rsidRPr="00D12811">
        <w:rPr>
          <w:rFonts w:cstheme="minorHAnsi"/>
          <w:b/>
          <w:bCs/>
          <w:i/>
          <w:iCs/>
        </w:rPr>
        <w:t xml:space="preserve">he interruption requirements </w:t>
      </w:r>
      <w:r>
        <w:rPr>
          <w:rFonts w:cstheme="minorHAnsi"/>
          <w:b/>
          <w:bCs/>
          <w:i/>
          <w:iCs/>
        </w:rPr>
        <w:t>due to FDD/</w:t>
      </w:r>
      <w:r>
        <w:rPr>
          <w:rFonts w:cstheme="minorHAnsi" w:hint="eastAsia"/>
          <w:b/>
          <w:bCs/>
          <w:i/>
          <w:iCs/>
        </w:rPr>
        <w:t>SDL</w:t>
      </w:r>
      <w:r>
        <w:rPr>
          <w:rFonts w:cstheme="minorHAnsi"/>
          <w:b/>
          <w:bCs/>
          <w:i/>
          <w:iCs/>
        </w:rPr>
        <w:t xml:space="preserve"> switching </w:t>
      </w:r>
      <w:r w:rsidRPr="00D12811">
        <w:rPr>
          <w:rFonts w:cstheme="minorHAnsi"/>
          <w:b/>
          <w:bCs/>
          <w:i/>
          <w:iCs/>
        </w:rPr>
        <w:t>shall be specified in TS38.133.</w:t>
      </w:r>
    </w:p>
    <w:p w14:paraId="05E88742" w14:textId="77777777" w:rsidR="00F11587" w:rsidRPr="00F11587" w:rsidRDefault="00F11587" w:rsidP="00FD781D">
      <w:pPr>
        <w:spacing w:beforeLines="50" w:before="120" w:afterLines="50" w:after="120"/>
        <w:rPr>
          <w:rFonts w:cstheme="minorHAnsi"/>
        </w:rPr>
      </w:pPr>
    </w:p>
    <w:p w14:paraId="4D187DF3" w14:textId="77777777" w:rsidR="000F20AC" w:rsidRPr="00D12811" w:rsidRDefault="000F20AC" w:rsidP="001D3830">
      <w:pPr>
        <w:pStyle w:val="1"/>
        <w:numPr>
          <w:ilvl w:val="0"/>
          <w:numId w:val="2"/>
        </w:numPr>
        <w:rPr>
          <w:rFonts w:asciiTheme="minorHAnsi" w:hAnsiTheme="minorHAnsi" w:cstheme="minorHAnsi"/>
        </w:rPr>
      </w:pPr>
      <w:r w:rsidRPr="00D12811">
        <w:rPr>
          <w:rFonts w:asciiTheme="minorHAnsi" w:hAnsiTheme="minorHAnsi" w:cstheme="minorHAnsi"/>
        </w:rPr>
        <w:t>References</w:t>
      </w:r>
    </w:p>
    <w:p w14:paraId="22A2139F" w14:textId="4F105B5B" w:rsidR="00C95E5E" w:rsidRPr="00D12811" w:rsidRDefault="0048769F" w:rsidP="00D52507">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RP-2</w:t>
      </w:r>
      <w:r w:rsidR="00454317">
        <w:rPr>
          <w:rFonts w:asciiTheme="minorHAnsi" w:hAnsiTheme="minorHAnsi" w:cstheme="minorHAnsi"/>
          <w:color w:val="auto"/>
        </w:rPr>
        <w:t>52953</w:t>
      </w:r>
    </w:p>
    <w:p w14:paraId="7A91588B" w14:textId="6E84A4FE" w:rsidR="00C95E5E" w:rsidRPr="00D12811" w:rsidRDefault="00C95E5E" w:rsidP="00C95E5E">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TS38.133 v1</w:t>
      </w:r>
      <w:r w:rsidR="00454317">
        <w:rPr>
          <w:rFonts w:asciiTheme="minorHAnsi" w:hAnsiTheme="minorHAnsi" w:cstheme="minorHAnsi"/>
          <w:color w:val="auto"/>
        </w:rPr>
        <w:t>9</w:t>
      </w:r>
      <w:r w:rsidRPr="00D12811">
        <w:rPr>
          <w:rFonts w:asciiTheme="minorHAnsi" w:hAnsiTheme="minorHAnsi" w:cstheme="minorHAnsi"/>
          <w:color w:val="auto"/>
        </w:rPr>
        <w:t>.</w:t>
      </w:r>
      <w:r w:rsidR="00D0209F" w:rsidRPr="00D12811">
        <w:rPr>
          <w:rFonts w:asciiTheme="minorHAnsi" w:hAnsiTheme="minorHAnsi" w:cstheme="minorHAnsi"/>
          <w:color w:val="auto"/>
        </w:rPr>
        <w:t>7</w:t>
      </w:r>
      <w:r w:rsidRPr="00D12811">
        <w:rPr>
          <w:rFonts w:asciiTheme="minorHAnsi" w:hAnsiTheme="minorHAnsi" w:cstheme="minorHAnsi"/>
          <w:color w:val="auto"/>
        </w:rPr>
        <w:t>.0</w:t>
      </w:r>
    </w:p>
    <w:sectPr w:rsidR="00C95E5E" w:rsidRPr="00D1281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6050" w14:textId="77777777" w:rsidR="001B4AC7" w:rsidRDefault="001B4AC7">
      <w:r>
        <w:separator/>
      </w:r>
    </w:p>
  </w:endnote>
  <w:endnote w:type="continuationSeparator" w:id="0">
    <w:p w14:paraId="680A96E6" w14:textId="77777777" w:rsidR="001B4AC7" w:rsidRDefault="001B4AC7">
      <w:r>
        <w:continuationSeparator/>
      </w:r>
    </w:p>
  </w:endnote>
  <w:endnote w:type="continuationNotice" w:id="1">
    <w:p w14:paraId="7087B783" w14:textId="77777777" w:rsidR="001B4AC7" w:rsidRDefault="001B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26FC" w14:textId="77777777" w:rsidR="001B4AC7" w:rsidRDefault="001B4AC7">
      <w:r>
        <w:separator/>
      </w:r>
    </w:p>
  </w:footnote>
  <w:footnote w:type="continuationSeparator" w:id="0">
    <w:p w14:paraId="1F0F4779" w14:textId="77777777" w:rsidR="001B4AC7" w:rsidRDefault="001B4AC7">
      <w:r>
        <w:continuationSeparator/>
      </w:r>
    </w:p>
  </w:footnote>
  <w:footnote w:type="continuationNotice" w:id="1">
    <w:p w14:paraId="2CEE0D46" w14:textId="77777777" w:rsidR="001B4AC7" w:rsidRDefault="001B4A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A220A"/>
    <w:multiLevelType w:val="hybridMultilevel"/>
    <w:tmpl w:val="7EAC19EE"/>
    <w:lvl w:ilvl="0" w:tplc="6AE65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0A277D"/>
    <w:multiLevelType w:val="hybridMultilevel"/>
    <w:tmpl w:val="ED4E741E"/>
    <w:lvl w:ilvl="0" w:tplc="AD4A9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12"/>
  </w:num>
  <w:num w:numId="3">
    <w:abstractNumId w:val="10"/>
  </w:num>
  <w:num w:numId="4">
    <w:abstractNumId w:val="4"/>
    <w:lvlOverride w:ilvl="0">
      <w:startOverride w:val="1"/>
    </w:lvlOverride>
  </w:num>
  <w:num w:numId="5">
    <w:abstractNumId w:val="6"/>
  </w:num>
  <w:num w:numId="6">
    <w:abstractNumId w:val="5"/>
  </w:num>
  <w:num w:numId="7">
    <w:abstractNumId w:val="3"/>
  </w:num>
  <w:num w:numId="8">
    <w:abstractNumId w:val="7"/>
  </w:num>
  <w:num w:numId="9">
    <w:abstractNumId w:val="9"/>
  </w:num>
  <w:num w:numId="10">
    <w:abstractNumId w:val="1"/>
  </w:num>
  <w:num w:numId="11">
    <w:abstractNumId w:val="9"/>
  </w:num>
  <w:num w:numId="12">
    <w:abstractNumId w:val="0"/>
  </w:num>
  <w:num w:numId="13">
    <w:abstractNumId w:val="8"/>
  </w:num>
  <w:num w:numId="14">
    <w:abstractNumId w:val="9"/>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A30"/>
    <w:rsid w:val="000D2B90"/>
    <w:rsid w:val="000D2C87"/>
    <w:rsid w:val="000D3057"/>
    <w:rsid w:val="000D384F"/>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AC7"/>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1D"/>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4A3"/>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440"/>
    <w:rsid w:val="00424C2C"/>
    <w:rsid w:val="00424D16"/>
    <w:rsid w:val="00424FA7"/>
    <w:rsid w:val="004255A0"/>
    <w:rsid w:val="0042572D"/>
    <w:rsid w:val="00425ACE"/>
    <w:rsid w:val="00425CB2"/>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317"/>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4B8C"/>
    <w:rsid w:val="004B5965"/>
    <w:rsid w:val="004B5EAD"/>
    <w:rsid w:val="004B64CE"/>
    <w:rsid w:val="004B653F"/>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083"/>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3A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C7773"/>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4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E6B"/>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9B7"/>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1932"/>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198A"/>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1899"/>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381B"/>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6A9D"/>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08C"/>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A1F"/>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811"/>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1F0"/>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5A39"/>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0DE"/>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B42"/>
    <w:rsid w:val="00DF4E95"/>
    <w:rsid w:val="00DF5A40"/>
    <w:rsid w:val="00DF5FA1"/>
    <w:rsid w:val="00DF63EF"/>
    <w:rsid w:val="00E003AA"/>
    <w:rsid w:val="00E01346"/>
    <w:rsid w:val="00E013DA"/>
    <w:rsid w:val="00E013EA"/>
    <w:rsid w:val="00E01824"/>
    <w:rsid w:val="00E02463"/>
    <w:rsid w:val="00E031F6"/>
    <w:rsid w:val="00E03593"/>
    <w:rsid w:val="00E03E13"/>
    <w:rsid w:val="00E0430B"/>
    <w:rsid w:val="00E04A65"/>
    <w:rsid w:val="00E04D01"/>
    <w:rsid w:val="00E04DB4"/>
    <w:rsid w:val="00E052E0"/>
    <w:rsid w:val="00E0541F"/>
    <w:rsid w:val="00E05492"/>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1F02"/>
    <w:rsid w:val="00E21F33"/>
    <w:rsid w:val="00E22290"/>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587"/>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6F7"/>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02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93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D19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D193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after="120"/>
      <w:jc w:val="center"/>
    </w:pPr>
    <w:rPr>
      <w:rFonts w:ascii="Arial" w:hAnsi="Arial"/>
      <w:b/>
      <w:lang w:val="x-none" w:eastAsia="x-none"/>
    </w:rPr>
  </w:style>
  <w:style w:type="paragraph" w:customStyle="1" w:styleId="NO">
    <w:name w:val="NO"/>
    <w:basedOn w:val="a"/>
    <w:rsid w:val="00DB3A47"/>
    <w:pPr>
      <w:keepLines/>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spacing w:after="120"/>
      <w:ind w:left="1702" w:hanging="1418"/>
    </w:pPr>
    <w:rPr>
      <w:rFonts w:ascii="Arial" w:hAnsi="Arial"/>
    </w:rPr>
  </w:style>
  <w:style w:type="paragraph" w:customStyle="1" w:styleId="FP">
    <w:name w:val="FP"/>
    <w:basedOn w:val="a"/>
    <w:rsid w:val="00DB3A47"/>
    <w:pPr>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1">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2">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spacing w:after="120"/>
    </w:pPr>
    <w:rPr>
      <w:rFonts w:ascii="Arial" w:eastAsia="MS Mincho" w:hAnsi="Arial"/>
      <w:lang w:val="x-none" w:eastAsia="x-none"/>
    </w:rPr>
  </w:style>
  <w:style w:type="paragraph" w:styleId="24">
    <w:name w:val="Body Text 2"/>
    <w:basedOn w:val="a"/>
    <w:rsid w:val="00DB3A47"/>
    <w:pPr>
      <w:spacing w:after="120"/>
    </w:pPr>
    <w:rPr>
      <w:rFonts w:ascii="Arial" w:eastAsia="MS Mincho" w:hAnsi="Arial"/>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spacing w:after="120"/>
      <w:ind w:left="720"/>
      <w:contextualSpacing/>
    </w:pPr>
    <w:rPr>
      <w:rFonts w:ascii="Arial" w:hAnsi="Arial"/>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4"/>
      </w:numPr>
      <w:snapToGrid w:val="0"/>
      <w:spacing w:after="60"/>
    </w:pPr>
    <w:rPr>
      <w:rFonts w:eastAsia="宋体"/>
      <w:szCs w:val="16"/>
    </w:rPr>
  </w:style>
  <w:style w:type="numbering" w:customStyle="1" w:styleId="StyleBulleted2">
    <w:name w:val="Style Bulleted2"/>
    <w:rsid w:val="00AD711D"/>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50A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397556247">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0583392">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121778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751129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2025-10-03T01:47:00Z</dcterms:created>
  <dcterms:modified xsi:type="dcterms:W3CDTF">2025-10-03T01:47:00Z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